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5509" w14:textId="77777777" w:rsidR="00D84692" w:rsidRDefault="00D84692" w:rsidP="00D84692">
      <w:pPr>
        <w:pStyle w:val="xxlm5fstat"/>
        <w:shd w:val="clear" w:color="auto" w:fill="FFFFFF"/>
        <w:spacing w:before="0" w:beforeAutospacing="0" w:after="0" w:afterAutospacing="0" w:line="360" w:lineRule="atLeast"/>
        <w:jc w:val="both"/>
        <w:textAlignment w:val="baseline"/>
        <w:rPr>
          <w:rStyle w:val="xxstat5fnumber"/>
          <w:rFonts w:ascii="Arial" w:hAnsi="Arial" w:cs="Arial"/>
          <w:b/>
          <w:bCs/>
          <w:u w:val="single"/>
          <w:bdr w:val="none" w:sz="0" w:space="0" w:color="auto" w:frame="1"/>
        </w:rPr>
      </w:pPr>
      <w:r>
        <w:rPr>
          <w:rStyle w:val="xxstat5fnumber"/>
          <w:rFonts w:ascii="Arial" w:hAnsi="Arial" w:cs="Arial"/>
          <w:b/>
          <w:bCs/>
          <w:color w:val="000000"/>
          <w:u w:val="single"/>
          <w:bdr w:val="none" w:sz="0" w:space="0" w:color="auto" w:frame="1"/>
        </w:rPr>
        <w:t xml:space="preserve">Note(s): </w:t>
      </w:r>
    </w:p>
    <w:p w14:paraId="510EF8C2" w14:textId="77777777" w:rsidR="00D84692" w:rsidRDefault="00D84692" w:rsidP="00D84692">
      <w:pPr>
        <w:pStyle w:val="xxlm5fstat"/>
        <w:shd w:val="clear" w:color="auto" w:fill="FFFFFF"/>
        <w:spacing w:before="0" w:beforeAutospacing="0" w:after="0" w:afterAutospacing="0" w:line="360" w:lineRule="atLeast"/>
        <w:jc w:val="both"/>
        <w:textAlignment w:val="baseline"/>
        <w:rPr>
          <w:rStyle w:val="xxstat5fnumber"/>
          <w:rFonts w:ascii="Arial" w:hAnsi="Arial" w:cs="Arial"/>
          <w:b/>
          <w:bCs/>
          <w:bdr w:val="none" w:sz="0" w:space="0" w:color="auto" w:frame="1"/>
        </w:rPr>
      </w:pPr>
      <w:r>
        <w:rPr>
          <w:rStyle w:val="xxstat5fnumber"/>
          <w:rFonts w:ascii="Arial" w:hAnsi="Arial" w:cs="Arial"/>
          <w:b/>
          <w:bCs/>
          <w:color w:val="000000"/>
          <w:bdr w:val="none" w:sz="0" w:space="0" w:color="auto" w:frame="1"/>
        </w:rPr>
        <w:t>&gt; Th18JAN2024 / Advertisement for the public hearing will run in the Kansas Register</w:t>
      </w:r>
    </w:p>
    <w:p w14:paraId="466A170C" w14:textId="77777777" w:rsidR="00D84692" w:rsidRDefault="00D84692" w:rsidP="00D84692">
      <w:pPr>
        <w:pStyle w:val="xxlm5fstat"/>
        <w:shd w:val="clear" w:color="auto" w:fill="FFFFFF"/>
        <w:spacing w:before="0" w:beforeAutospacing="0" w:after="0" w:afterAutospacing="0" w:line="360" w:lineRule="atLeast"/>
        <w:jc w:val="both"/>
        <w:textAlignment w:val="baseline"/>
        <w:rPr>
          <w:rStyle w:val="xxstat5fnumber"/>
          <w:rFonts w:ascii="Arial" w:hAnsi="Arial" w:cs="Arial"/>
          <w:b/>
          <w:bCs/>
          <w:bdr w:val="none" w:sz="0" w:space="0" w:color="auto" w:frame="1"/>
        </w:rPr>
      </w:pPr>
      <w:r>
        <w:rPr>
          <w:rStyle w:val="xxstat5fnumber"/>
          <w:rFonts w:ascii="Arial" w:hAnsi="Arial" w:cs="Arial"/>
          <w:b/>
          <w:bCs/>
          <w:color w:val="000000"/>
          <w:bdr w:val="none" w:sz="0" w:space="0" w:color="auto" w:frame="1"/>
        </w:rPr>
        <w:t xml:space="preserve">&gt; 11am Mo05FEB2024 @ Wichita State University (Rhatigan Student Center Rm #251) / Public hearing for consideration of approval of CMAR delivery for a non-state funded project on state </w:t>
      </w:r>
      <w:proofErr w:type="gramStart"/>
      <w:r>
        <w:rPr>
          <w:rStyle w:val="xxstat5fnumber"/>
          <w:rFonts w:ascii="Arial" w:hAnsi="Arial" w:cs="Arial"/>
          <w:b/>
          <w:bCs/>
          <w:color w:val="000000"/>
          <w:bdr w:val="none" w:sz="0" w:space="0" w:color="auto" w:frame="1"/>
        </w:rPr>
        <w:t>property</w:t>
      </w:r>
      <w:proofErr w:type="gramEnd"/>
    </w:p>
    <w:p w14:paraId="6F0308C3" w14:textId="77777777" w:rsidR="00D84692" w:rsidRDefault="00D84692" w:rsidP="00D84692">
      <w:pPr>
        <w:pStyle w:val="xxlm5fstat"/>
        <w:shd w:val="clear" w:color="auto" w:fill="FFFFFF"/>
        <w:spacing w:before="0" w:beforeAutospacing="0" w:after="0" w:afterAutospacing="0" w:line="360" w:lineRule="atLeast"/>
        <w:jc w:val="both"/>
        <w:textAlignment w:val="baseline"/>
        <w:rPr>
          <w:rStyle w:val="xxstat5fnumber"/>
          <w:rFonts w:ascii="Arial" w:hAnsi="Arial" w:cs="Arial"/>
          <w:b/>
          <w:bCs/>
          <w:bdr w:val="none" w:sz="0" w:space="0" w:color="auto" w:frame="1"/>
        </w:rPr>
      </w:pPr>
      <w:r>
        <w:rPr>
          <w:rStyle w:val="xxstat5fnumber"/>
          <w:rFonts w:ascii="Arial" w:hAnsi="Arial" w:cs="Arial"/>
          <w:b/>
          <w:bCs/>
          <w:color w:val="000000"/>
          <w:bdr w:val="none" w:sz="0" w:space="0" w:color="auto" w:frame="1"/>
        </w:rPr>
        <w:t xml:space="preserve">&gt; If CMAR is </w:t>
      </w:r>
      <w:proofErr w:type="gramStart"/>
      <w:r>
        <w:rPr>
          <w:rStyle w:val="xxstat5fnumber"/>
          <w:rFonts w:ascii="Arial" w:hAnsi="Arial" w:cs="Arial"/>
          <w:b/>
          <w:bCs/>
          <w:color w:val="000000"/>
          <w:bdr w:val="none" w:sz="0" w:space="0" w:color="auto" w:frame="1"/>
        </w:rPr>
        <w:t>approved,  the</w:t>
      </w:r>
      <w:proofErr w:type="gramEnd"/>
      <w:r>
        <w:rPr>
          <w:rStyle w:val="xxstat5fnumber"/>
          <w:rFonts w:ascii="Arial" w:hAnsi="Arial" w:cs="Arial"/>
          <w:b/>
          <w:bCs/>
          <w:color w:val="000000"/>
          <w:bdr w:val="none" w:sz="0" w:space="0" w:color="auto" w:frame="1"/>
        </w:rPr>
        <w:t xml:space="preserve"> procurement committee will coordinate a time to reconvene for a virtual meeting after submittals are received in response to the RFQ to review and shortlist firms based on qualifications. </w:t>
      </w:r>
    </w:p>
    <w:p w14:paraId="62742623" w14:textId="77777777" w:rsidR="00D84692" w:rsidRDefault="00D84692" w:rsidP="00D84692">
      <w:pPr>
        <w:pStyle w:val="xxlm5fstat"/>
        <w:shd w:val="clear" w:color="auto" w:fill="FFFFFF"/>
        <w:spacing w:before="0" w:beforeAutospacing="0" w:after="0" w:afterAutospacing="0" w:line="360" w:lineRule="atLeast"/>
        <w:jc w:val="both"/>
        <w:textAlignment w:val="baseline"/>
        <w:rPr>
          <w:rStyle w:val="xxstat5fnumber"/>
          <w:rFonts w:ascii="Arial" w:hAnsi="Arial" w:cs="Arial"/>
          <w:b/>
          <w:bCs/>
          <w:bdr w:val="none" w:sz="0" w:space="0" w:color="auto" w:frame="1"/>
        </w:rPr>
      </w:pPr>
      <w:r>
        <w:rPr>
          <w:rStyle w:val="xxstat5fnumber"/>
          <w:rFonts w:ascii="Arial" w:hAnsi="Arial" w:cs="Arial"/>
          <w:b/>
          <w:bCs/>
          <w:color w:val="000000"/>
          <w:bdr w:val="none" w:sz="0" w:space="0" w:color="auto" w:frame="1"/>
        </w:rPr>
        <w:t xml:space="preserve">&gt; For consideration, Steve Spade (KBS) has attended state hearings in the past when CMAR delivery was being considered for approval by the </w:t>
      </w:r>
      <w:proofErr w:type="gramStart"/>
      <w:r>
        <w:rPr>
          <w:rStyle w:val="xxstat5fnumber"/>
          <w:rFonts w:ascii="Arial" w:hAnsi="Arial" w:cs="Arial"/>
          <w:b/>
          <w:bCs/>
          <w:color w:val="000000"/>
          <w:bdr w:val="none" w:sz="0" w:space="0" w:color="auto" w:frame="1"/>
        </w:rPr>
        <w:t>SBAC</w:t>
      </w:r>
      <w:proofErr w:type="gramEnd"/>
    </w:p>
    <w:p w14:paraId="1CE7EBF3" w14:textId="77777777" w:rsidR="00D84692" w:rsidRDefault="00D84692" w:rsidP="00D84692">
      <w:pPr>
        <w:pStyle w:val="xxlm5fstat"/>
        <w:shd w:val="clear" w:color="auto" w:fill="FFFFFF"/>
        <w:spacing w:before="0" w:beforeAutospacing="0" w:after="0" w:afterAutospacing="0" w:line="360" w:lineRule="atLeast"/>
        <w:jc w:val="both"/>
        <w:textAlignment w:val="baseline"/>
        <w:rPr>
          <w:rStyle w:val="xxstat5fnumber"/>
          <w:rFonts w:ascii="Arial" w:hAnsi="Arial" w:cs="Arial"/>
          <w:b/>
          <w:bCs/>
          <w:bdr w:val="none" w:sz="0" w:space="0" w:color="auto" w:frame="1"/>
        </w:rPr>
      </w:pPr>
    </w:p>
    <w:p w14:paraId="08539DF3" w14:textId="77777777" w:rsidR="00D84692" w:rsidRDefault="00D84692" w:rsidP="00D84692">
      <w:pPr>
        <w:pStyle w:val="xxlm5fstat"/>
        <w:shd w:val="clear" w:color="auto" w:fill="FFFFFF"/>
        <w:spacing w:before="0" w:beforeAutospacing="0" w:after="0" w:afterAutospacing="0" w:line="360" w:lineRule="atLeast"/>
        <w:jc w:val="both"/>
        <w:textAlignment w:val="baseline"/>
        <w:rPr>
          <w:rStyle w:val="xxstat5fnumber"/>
          <w:rFonts w:ascii="Arial" w:hAnsi="Arial" w:cs="Arial"/>
          <w:b/>
          <w:bCs/>
          <w:bdr w:val="none" w:sz="0" w:space="0" w:color="auto" w:frame="1"/>
        </w:rPr>
      </w:pPr>
    </w:p>
    <w:p w14:paraId="0ADF307F" w14:textId="77777777" w:rsidR="00D84692" w:rsidRDefault="00D84692" w:rsidP="00D84692">
      <w:pPr>
        <w:pStyle w:val="xxlm5fstat"/>
        <w:shd w:val="clear" w:color="auto" w:fill="FFFFFF"/>
        <w:spacing w:before="0" w:beforeAutospacing="0" w:after="0" w:afterAutospacing="0" w:line="360" w:lineRule="atLeast"/>
        <w:jc w:val="both"/>
        <w:textAlignment w:val="baseline"/>
      </w:pPr>
      <w:r>
        <w:rPr>
          <w:rStyle w:val="xxstat5fnumber"/>
          <w:rFonts w:ascii="Arial" w:hAnsi="Arial" w:cs="Arial"/>
          <w:b/>
          <w:bCs/>
          <w:color w:val="000000"/>
          <w:bdr w:val="none" w:sz="0" w:space="0" w:color="auto" w:frame="1"/>
        </w:rPr>
        <w:t>Excerpt from KSA 76-7,131.</w:t>
      </w:r>
      <w:r>
        <w:rPr>
          <w:rStyle w:val="xxstat5fcaption"/>
          <w:rFonts w:ascii="Arial" w:hAnsi="Arial" w:cs="Arial"/>
          <w:b/>
          <w:bCs/>
          <w:color w:val="000000"/>
          <w:bdr w:val="none" w:sz="0" w:space="0" w:color="auto" w:frame="1"/>
        </w:rPr>
        <w:t> </w:t>
      </w:r>
      <w:r>
        <w:rPr>
          <w:rStyle w:val="xxstat5fcaption"/>
          <w:rFonts w:ascii="Arial" w:hAnsi="Arial" w:cs="Arial"/>
          <w:b/>
          <w:bCs/>
          <w:color w:val="000000"/>
          <w:u w:val="single"/>
          <w:bdr w:val="none" w:sz="0" w:space="0" w:color="auto" w:frame="1"/>
        </w:rPr>
        <w:t>Same; alternative project delivery program; construction management at-risk procurement processes; procurement committee; notice requirements</w:t>
      </w:r>
      <w:r>
        <w:rPr>
          <w:rStyle w:val="xxstat5fcaption"/>
          <w:rFonts w:ascii="Arial" w:hAnsi="Arial" w:cs="Arial"/>
          <w:b/>
          <w:bCs/>
          <w:color w:val="000000"/>
          <w:bdr w:val="none" w:sz="0" w:space="0" w:color="auto" w:frame="1"/>
        </w:rPr>
        <w:t>.</w:t>
      </w:r>
      <w:r>
        <w:rPr>
          <w:rFonts w:ascii="Arial" w:hAnsi="Arial" w:cs="Arial"/>
          <w:color w:val="000000"/>
        </w:rPr>
        <w:t xml:space="preserve"> (a) As an alternative to the procedure established in K.S.A. 76-7,128, and amendments thereto, the state board may establish an alternative project delivery program under which construction management at-risk procurement processes may be utilized for state educational institution construction projects. This authorization for construction management at-risk procurement shall be for the sole and exclusive use of planning, acquiring, designing, building, equipping, altering, repairing, </w:t>
      </w:r>
      <w:proofErr w:type="gramStart"/>
      <w:r>
        <w:rPr>
          <w:rFonts w:ascii="Arial" w:hAnsi="Arial" w:cs="Arial"/>
          <w:color w:val="000000"/>
        </w:rPr>
        <w:t>improving</w:t>
      </w:r>
      <w:proofErr w:type="gramEnd"/>
      <w:r>
        <w:rPr>
          <w:rFonts w:ascii="Arial" w:hAnsi="Arial" w:cs="Arial"/>
          <w:color w:val="000000"/>
        </w:rPr>
        <w:t xml:space="preserve"> or demolishing any structure or appurtenance thereto, including facilities, utilities or other improvements to any real property.</w:t>
      </w:r>
    </w:p>
    <w:p w14:paraId="2F543AF9" w14:textId="77777777" w:rsidR="00D84692" w:rsidRDefault="00D84692" w:rsidP="00D84692">
      <w:pPr>
        <w:pStyle w:val="xxlm5fstat"/>
        <w:shd w:val="clear" w:color="auto" w:fill="FFFFFF"/>
        <w:spacing w:before="0" w:beforeAutospacing="0" w:after="0" w:afterAutospacing="0" w:line="360" w:lineRule="atLeast"/>
        <w:jc w:val="both"/>
        <w:textAlignment w:val="baseline"/>
      </w:pPr>
      <w:r>
        <w:rPr>
          <w:rFonts w:ascii="Arial" w:hAnsi="Arial" w:cs="Arial"/>
          <w:color w:val="000000"/>
        </w:rPr>
        <w:t>(b)</w:t>
      </w:r>
      <w:r>
        <w:rPr>
          <w:rFonts w:ascii="Arial" w:hAnsi="Arial" w:cs="Arial"/>
          <w:color w:val="000000"/>
        </w:rPr>
        <w:t> </w:t>
      </w:r>
      <w:r>
        <w:rPr>
          <w:rFonts w:ascii="Arial" w:hAnsi="Arial" w:cs="Arial"/>
          <w:b/>
          <w:bCs/>
          <w:color w:val="000000"/>
        </w:rPr>
        <w:t>The state board shall establish a state educational institution procurement committee which shall be composed of five members, or their designees, as follows:</w:t>
      </w:r>
      <w:r>
        <w:rPr>
          <w:rFonts w:ascii="Arial" w:hAnsi="Arial" w:cs="Arial"/>
          <w:color w:val="000000"/>
        </w:rPr>
        <w:t xml:space="preserve"> (1) The director of facilities at the state board who shall serve as chairperson of the committee; (2) an architect or engineer from a state educational institution; </w:t>
      </w:r>
      <w:r>
        <w:rPr>
          <w:rFonts w:ascii="Arial" w:hAnsi="Arial" w:cs="Arial"/>
          <w:b/>
          <w:bCs/>
          <w:color w:val="000000"/>
          <w:shd w:val="clear" w:color="auto" w:fill="FFFF00"/>
        </w:rPr>
        <w:t xml:space="preserve">(3) a representative of the associated general contractors of Kansas </w:t>
      </w:r>
      <w:r>
        <w:rPr>
          <w:rFonts w:ascii="Arial" w:hAnsi="Arial" w:cs="Arial"/>
          <w:b/>
          <w:bCs/>
          <w:color w:val="FF0000"/>
          <w:shd w:val="clear" w:color="auto" w:fill="FFFF00"/>
        </w:rPr>
        <w:t>appointed from a list of at least three nominees submitted by the association to the state board</w:t>
      </w:r>
      <w:r>
        <w:rPr>
          <w:rFonts w:ascii="Arial" w:hAnsi="Arial" w:cs="Arial"/>
          <w:b/>
          <w:bCs/>
          <w:color w:val="000000"/>
          <w:shd w:val="clear" w:color="auto" w:fill="FFFF00"/>
        </w:rPr>
        <w:t>;</w:t>
      </w:r>
      <w:r>
        <w:rPr>
          <w:rFonts w:ascii="Arial" w:hAnsi="Arial" w:cs="Arial"/>
          <w:color w:val="000000"/>
        </w:rPr>
        <w:t xml:space="preserve"> (4) a representative of the American institute of architects appointed from a list of at least three nominees submitted by the association to the state board; and (5) a representative of the American council of engineering companies appointed from a list of at least three nominees submitted by the association to the state board.</w:t>
      </w:r>
    </w:p>
    <w:p w14:paraId="4D673D32" w14:textId="77777777" w:rsidR="00D84692" w:rsidRDefault="00D84692" w:rsidP="00D84692">
      <w:pPr>
        <w:pStyle w:val="xxlm5fstat"/>
        <w:shd w:val="clear" w:color="auto" w:fill="FFFFFF"/>
        <w:spacing w:before="0" w:beforeAutospacing="0" w:after="0" w:afterAutospacing="0" w:line="360" w:lineRule="atLeast"/>
        <w:jc w:val="both"/>
        <w:textAlignment w:val="baseline"/>
      </w:pPr>
      <w:r>
        <w:rPr>
          <w:rFonts w:ascii="Arial" w:hAnsi="Arial" w:cs="Arial"/>
          <w:color w:val="000000"/>
        </w:rPr>
        <w:t>(c)</w:t>
      </w:r>
      <w:r>
        <w:rPr>
          <w:rFonts w:ascii="Arial" w:hAnsi="Arial" w:cs="Arial"/>
          <w:color w:val="000000"/>
        </w:rPr>
        <w:t> </w:t>
      </w:r>
      <w:r>
        <w:rPr>
          <w:rFonts w:ascii="Arial" w:hAnsi="Arial" w:cs="Arial"/>
          <w:color w:val="000000"/>
        </w:rPr>
        <w:t>The procurement committee shall review and approve requests for the utilization of alternative project delivery under the state educational institution project delivery building construction procurement act for capital improvement projects financed totally from non-state moneys. If the committee approves a request for utilization of alternative project delivery, the committee shall provide a shortlist of construction managers/design builders for use in such capital improvement project.</w:t>
      </w:r>
    </w:p>
    <w:p w14:paraId="0CA37FBC" w14:textId="77777777" w:rsidR="00D84692" w:rsidRDefault="00D84692" w:rsidP="00D84692">
      <w:pPr>
        <w:pStyle w:val="xxlm5fstat"/>
        <w:shd w:val="clear" w:color="auto" w:fill="FFFFFF"/>
        <w:spacing w:before="0" w:beforeAutospacing="0" w:after="0" w:afterAutospacing="0" w:line="360" w:lineRule="atLeast"/>
        <w:jc w:val="both"/>
        <w:textAlignment w:val="baseline"/>
        <w:rPr>
          <w:rFonts w:ascii="Arial" w:hAnsi="Arial" w:cs="Arial"/>
        </w:rPr>
      </w:pPr>
      <w:r>
        <w:rPr>
          <w:rFonts w:ascii="Arial" w:hAnsi="Arial" w:cs="Arial"/>
          <w:color w:val="000000"/>
        </w:rPr>
        <w:lastRenderedPageBreak/>
        <w:t>(d)</w:t>
      </w:r>
      <w:r>
        <w:rPr>
          <w:rFonts w:ascii="Arial" w:hAnsi="Arial" w:cs="Arial"/>
          <w:color w:val="000000"/>
        </w:rPr>
        <w:t> </w:t>
      </w:r>
      <w:r>
        <w:rPr>
          <w:rFonts w:ascii="Arial" w:hAnsi="Arial" w:cs="Arial"/>
          <w:color w:val="000000"/>
        </w:rPr>
        <w:t>The procurement committee shall approve those projects for which the use of alternative project delivery procurement process is appropriate. In making such determination, the committee shall consider the following factors:</w:t>
      </w:r>
    </w:p>
    <w:p w14:paraId="7767F73B" w14:textId="77777777" w:rsidR="00D84692" w:rsidRDefault="00D84692" w:rsidP="00D84692">
      <w:pPr>
        <w:pStyle w:val="lm5fstat"/>
        <w:shd w:val="clear" w:color="auto" w:fill="FFFFFF"/>
        <w:spacing w:before="0" w:beforeAutospacing="0" w:after="0" w:afterAutospacing="0" w:line="360" w:lineRule="atLeast"/>
        <w:jc w:val="both"/>
        <w:textAlignment w:val="baseline"/>
        <w:rPr>
          <w:rFonts w:ascii="Arial" w:hAnsi="Arial" w:cs="Arial"/>
        </w:rPr>
      </w:pPr>
      <w:r>
        <w:rPr>
          <w:rFonts w:ascii="Arial" w:hAnsi="Arial" w:cs="Arial"/>
          <w:color w:val="000000"/>
        </w:rPr>
        <w:t>(1)</w:t>
      </w:r>
      <w:r>
        <w:rPr>
          <w:rFonts w:ascii="Arial" w:hAnsi="Arial" w:cs="Arial"/>
          <w:color w:val="000000"/>
        </w:rPr>
        <w:t> </w:t>
      </w:r>
      <w:r>
        <w:rPr>
          <w:rFonts w:ascii="Arial" w:hAnsi="Arial" w:cs="Arial"/>
          <w:color w:val="000000"/>
        </w:rPr>
        <w:t>The likelihood that the alternative project delivery method of procurement selected will serve the public interest by providing substantial savings of time or money over the traditional design-bid-build delivery process.</w:t>
      </w:r>
    </w:p>
    <w:p w14:paraId="6A848B84" w14:textId="77777777" w:rsidR="00D84692" w:rsidRDefault="00D84692" w:rsidP="00D84692">
      <w:pPr>
        <w:pStyle w:val="lm5fstat"/>
        <w:shd w:val="clear" w:color="auto" w:fill="FFFFFF"/>
        <w:spacing w:before="0" w:beforeAutospacing="0" w:after="0" w:afterAutospacing="0" w:line="360" w:lineRule="atLeast"/>
        <w:jc w:val="both"/>
        <w:textAlignment w:val="baseline"/>
        <w:rPr>
          <w:rFonts w:ascii="Arial" w:hAnsi="Arial" w:cs="Arial"/>
        </w:rPr>
      </w:pPr>
      <w:r>
        <w:rPr>
          <w:rFonts w:ascii="Arial" w:hAnsi="Arial" w:cs="Arial"/>
          <w:color w:val="000000"/>
        </w:rPr>
        <w:t>(2)</w:t>
      </w:r>
      <w:r>
        <w:rPr>
          <w:rFonts w:ascii="Arial" w:hAnsi="Arial" w:cs="Arial"/>
          <w:color w:val="000000"/>
        </w:rPr>
        <w:t> </w:t>
      </w:r>
      <w:r>
        <w:rPr>
          <w:rFonts w:ascii="Arial" w:hAnsi="Arial" w:cs="Arial"/>
          <w:color w:val="000000"/>
        </w:rPr>
        <w:t>The ability to overlap design and construction phases is required to meet the needs of the end user.</w:t>
      </w:r>
    </w:p>
    <w:p w14:paraId="79E9352B" w14:textId="77777777" w:rsidR="00D84692" w:rsidRDefault="00D84692" w:rsidP="00D84692">
      <w:pPr>
        <w:pStyle w:val="lm5fstat"/>
        <w:shd w:val="clear" w:color="auto" w:fill="FFFFFF"/>
        <w:spacing w:before="0" w:beforeAutospacing="0" w:after="0" w:afterAutospacing="0" w:line="360" w:lineRule="atLeast"/>
        <w:jc w:val="both"/>
        <w:textAlignment w:val="baseline"/>
        <w:rPr>
          <w:rFonts w:ascii="Arial" w:hAnsi="Arial" w:cs="Arial"/>
        </w:rPr>
      </w:pPr>
      <w:r>
        <w:rPr>
          <w:rFonts w:ascii="Arial" w:hAnsi="Arial" w:cs="Arial"/>
          <w:color w:val="000000"/>
        </w:rPr>
        <w:t>(3)</w:t>
      </w:r>
      <w:r>
        <w:rPr>
          <w:rFonts w:ascii="Arial" w:hAnsi="Arial" w:cs="Arial"/>
          <w:color w:val="000000"/>
        </w:rPr>
        <w:t> </w:t>
      </w:r>
      <w:r>
        <w:rPr>
          <w:rFonts w:ascii="Arial" w:hAnsi="Arial" w:cs="Arial"/>
          <w:color w:val="000000"/>
        </w:rPr>
        <w:t xml:space="preserve">The use of an accelerated schedule is required to make repairs resulting from </w:t>
      </w:r>
      <w:proofErr w:type="gramStart"/>
      <w:r>
        <w:rPr>
          <w:rFonts w:ascii="Arial" w:hAnsi="Arial" w:cs="Arial"/>
          <w:color w:val="000000"/>
        </w:rPr>
        <w:t>an emergency situation</w:t>
      </w:r>
      <w:proofErr w:type="gramEnd"/>
      <w:r>
        <w:rPr>
          <w:rFonts w:ascii="Arial" w:hAnsi="Arial" w:cs="Arial"/>
          <w:color w:val="000000"/>
        </w:rPr>
        <w:t>.</w:t>
      </w:r>
    </w:p>
    <w:p w14:paraId="02A9BA3F" w14:textId="77777777" w:rsidR="00D84692" w:rsidRDefault="00D84692" w:rsidP="00D84692">
      <w:pPr>
        <w:pStyle w:val="lm5fstat"/>
        <w:shd w:val="clear" w:color="auto" w:fill="FFFFFF"/>
        <w:spacing w:before="0" w:beforeAutospacing="0" w:after="0" w:afterAutospacing="0" w:line="360" w:lineRule="atLeast"/>
        <w:jc w:val="both"/>
        <w:textAlignment w:val="baseline"/>
        <w:rPr>
          <w:rFonts w:ascii="Arial" w:hAnsi="Arial" w:cs="Arial"/>
        </w:rPr>
      </w:pPr>
      <w:r>
        <w:rPr>
          <w:rFonts w:ascii="Arial" w:hAnsi="Arial" w:cs="Arial"/>
          <w:color w:val="000000"/>
        </w:rPr>
        <w:t>(4)</w:t>
      </w:r>
      <w:r>
        <w:rPr>
          <w:rFonts w:ascii="Arial" w:hAnsi="Arial" w:cs="Arial"/>
          <w:color w:val="000000"/>
        </w:rPr>
        <w:t> </w:t>
      </w:r>
      <w:r>
        <w:rPr>
          <w:rFonts w:ascii="Arial" w:hAnsi="Arial" w:cs="Arial"/>
          <w:color w:val="000000"/>
        </w:rPr>
        <w:t>The project presents significant phasing or technical complexities, or both, requiring the use of an integrated team of designers and constructors to solve project challenges during the design or preconstruction phase.</w:t>
      </w:r>
    </w:p>
    <w:p w14:paraId="445AADAC" w14:textId="77777777" w:rsidR="00D84692" w:rsidRDefault="00D84692" w:rsidP="00D84692">
      <w:pPr>
        <w:pStyle w:val="lm5fstat"/>
        <w:shd w:val="clear" w:color="auto" w:fill="FFFFFF"/>
        <w:spacing w:before="0" w:beforeAutospacing="0" w:after="0" w:afterAutospacing="0" w:line="360" w:lineRule="atLeast"/>
        <w:jc w:val="both"/>
        <w:textAlignment w:val="baseline"/>
        <w:rPr>
          <w:rFonts w:ascii="Arial" w:hAnsi="Arial" w:cs="Arial"/>
        </w:rPr>
      </w:pPr>
      <w:r>
        <w:rPr>
          <w:rFonts w:ascii="Arial" w:hAnsi="Arial" w:cs="Arial"/>
          <w:color w:val="000000"/>
        </w:rPr>
        <w:t>(5)</w:t>
      </w:r>
      <w:r>
        <w:rPr>
          <w:rFonts w:ascii="Arial" w:hAnsi="Arial" w:cs="Arial"/>
          <w:color w:val="000000"/>
        </w:rPr>
        <w:t> </w:t>
      </w:r>
      <w:r>
        <w:rPr>
          <w:rFonts w:ascii="Arial" w:hAnsi="Arial" w:cs="Arial"/>
          <w:color w:val="000000"/>
        </w:rPr>
        <w:t>The use of an alternative project delivery method will not encourage favoritism in awarding the public contract or substantially diminish competition for the public contract.</w:t>
      </w:r>
    </w:p>
    <w:p w14:paraId="65C56E76" w14:textId="77777777" w:rsidR="00D84692" w:rsidRDefault="00D84692" w:rsidP="00D84692">
      <w:pPr>
        <w:pStyle w:val="lm5fstat"/>
        <w:shd w:val="clear" w:color="auto" w:fill="FFFFFF"/>
        <w:spacing w:before="0" w:beforeAutospacing="0" w:after="0" w:afterAutospacing="0" w:line="360" w:lineRule="atLeast"/>
        <w:jc w:val="both"/>
        <w:textAlignment w:val="baseline"/>
        <w:rPr>
          <w:rFonts w:ascii="Arial" w:hAnsi="Arial" w:cs="Arial"/>
        </w:rPr>
      </w:pPr>
      <w:r>
        <w:rPr>
          <w:rFonts w:ascii="Arial" w:hAnsi="Arial" w:cs="Arial"/>
          <w:color w:val="000000"/>
        </w:rPr>
        <w:t>(e)</w:t>
      </w:r>
      <w:r>
        <w:rPr>
          <w:rFonts w:ascii="Arial" w:hAnsi="Arial" w:cs="Arial"/>
          <w:color w:val="000000"/>
        </w:rPr>
        <w:t> </w:t>
      </w:r>
      <w:r>
        <w:rPr>
          <w:rFonts w:ascii="Arial" w:hAnsi="Arial" w:cs="Arial"/>
          <w:color w:val="000000"/>
        </w:rPr>
        <w:t xml:space="preserve">When a request is made for alternative delivery procurement by a state educational institution, the institution on behalf of the state board shall publish a notice in the Kansas register and notify all active general contractor industry associations in the state that the procurement committee will be holding a public hearing with the opportunity for comment on such request. Notice shall be </w:t>
      </w:r>
      <w:proofErr w:type="gramStart"/>
      <w:r>
        <w:rPr>
          <w:rFonts w:ascii="Arial" w:hAnsi="Arial" w:cs="Arial"/>
          <w:color w:val="000000"/>
        </w:rPr>
        <w:t>published</w:t>
      </w:r>
      <w:proofErr w:type="gramEnd"/>
      <w:r>
        <w:rPr>
          <w:rFonts w:ascii="Arial" w:hAnsi="Arial" w:cs="Arial"/>
          <w:color w:val="000000"/>
        </w:rPr>
        <w:t xml:space="preserve"> and notification shall be made at least 15 days prior to the hearing.</w:t>
      </w:r>
    </w:p>
    <w:p w14:paraId="2D6F8B44" w14:textId="77777777" w:rsidR="00A16E6C" w:rsidRDefault="00A16E6C"/>
    <w:sectPr w:rsidR="00A16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2"/>
    <w:rsid w:val="00A16E6C"/>
    <w:rsid w:val="00D84692"/>
    <w:rsid w:val="00EC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C85F"/>
  <w15:chartTrackingRefBased/>
  <w15:docId w15:val="{ECFA7669-5E53-4D1C-876B-0AA0BB1A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lm5fstat">
    <w:name w:val="x_xlm5fstat"/>
    <w:basedOn w:val="Normal"/>
    <w:rsid w:val="00D84692"/>
    <w:pPr>
      <w:spacing w:before="100" w:beforeAutospacing="1" w:after="100" w:afterAutospacing="1" w:line="240" w:lineRule="auto"/>
    </w:pPr>
    <w:rPr>
      <w:rFonts w:ascii="Calibri" w:hAnsi="Calibri" w:cs="Calibri"/>
      <w:kern w:val="0"/>
      <w14:ligatures w14:val="none"/>
    </w:rPr>
  </w:style>
  <w:style w:type="paragraph" w:customStyle="1" w:styleId="lm5fstat">
    <w:name w:val="lm_5f_stat"/>
    <w:basedOn w:val="Normal"/>
    <w:rsid w:val="00D84692"/>
    <w:pPr>
      <w:spacing w:before="100" w:beforeAutospacing="1" w:after="100" w:afterAutospacing="1" w:line="240" w:lineRule="auto"/>
    </w:pPr>
    <w:rPr>
      <w:rFonts w:ascii="Calibri" w:hAnsi="Calibri" w:cs="Calibri"/>
      <w:kern w:val="0"/>
      <w14:ligatures w14:val="none"/>
    </w:rPr>
  </w:style>
  <w:style w:type="character" w:customStyle="1" w:styleId="xxstat5fnumber">
    <w:name w:val="x_xstat5fnumber"/>
    <w:basedOn w:val="DefaultParagraphFont"/>
    <w:rsid w:val="00D84692"/>
  </w:style>
  <w:style w:type="character" w:customStyle="1" w:styleId="xxstat5fcaption">
    <w:name w:val="x_xstat5fcaption"/>
    <w:basedOn w:val="DefaultParagraphFont"/>
    <w:rsid w:val="00D84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0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Gibson</dc:creator>
  <cp:keywords/>
  <dc:description/>
  <cp:lastModifiedBy>Nicole Gibson</cp:lastModifiedBy>
  <cp:revision>1</cp:revision>
  <dcterms:created xsi:type="dcterms:W3CDTF">2024-01-10T20:46:00Z</dcterms:created>
  <dcterms:modified xsi:type="dcterms:W3CDTF">2024-01-10T20:49:00Z</dcterms:modified>
</cp:coreProperties>
</file>